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0D4" w:rsidRDefault="006000D4" w:rsidP="006000D4">
      <w:pPr>
        <w:pStyle w:val="Default"/>
      </w:pPr>
    </w:p>
    <w:p w:rsidR="006000D4" w:rsidRDefault="006000D4" w:rsidP="006000D4">
      <w:pPr>
        <w:pStyle w:val="Default"/>
        <w:jc w:val="center"/>
        <w:rPr>
          <w:b/>
          <w:bCs/>
          <w:sz w:val="32"/>
          <w:szCs w:val="32"/>
          <w:u w:val="single"/>
        </w:rPr>
      </w:pPr>
      <w:r w:rsidRPr="006000D4">
        <w:rPr>
          <w:b/>
          <w:bCs/>
          <w:sz w:val="32"/>
          <w:szCs w:val="32"/>
          <w:u w:val="single"/>
        </w:rPr>
        <w:t>DENKLEŞTİRME MUVAFAKATNAMESİ</w:t>
      </w:r>
    </w:p>
    <w:p w:rsidR="006000D4" w:rsidRPr="006000D4" w:rsidRDefault="006000D4" w:rsidP="006000D4">
      <w:pPr>
        <w:pStyle w:val="Default"/>
        <w:jc w:val="center"/>
        <w:rPr>
          <w:b/>
          <w:bCs/>
          <w:sz w:val="32"/>
          <w:szCs w:val="32"/>
          <w:u w:val="single"/>
        </w:rPr>
      </w:pPr>
    </w:p>
    <w:p w:rsidR="006000D4" w:rsidRDefault="006000D4" w:rsidP="006000D4">
      <w:pPr>
        <w:pStyle w:val="Default"/>
        <w:rPr>
          <w:sz w:val="23"/>
          <w:szCs w:val="23"/>
        </w:rPr>
      </w:pPr>
    </w:p>
    <w:p w:rsidR="006000D4" w:rsidRPr="006000D4" w:rsidRDefault="006000D4" w:rsidP="006000D4">
      <w:pPr>
        <w:pStyle w:val="Default"/>
        <w:ind w:firstLine="709"/>
        <w:jc w:val="both"/>
      </w:pPr>
      <w:r w:rsidRPr="006000D4">
        <w:t>……………………………………………..bünyesinde ……………………..……. olarak çalışmak üzere imzalamış olduğum sözleşmede belirtilen maddelere ek olarak 4857 sayılı İş Kanun’unun 63. Maddesinde “</w:t>
      </w:r>
      <w:r w:rsidRPr="006000D4">
        <w:rPr>
          <w:i/>
          <w:iCs/>
        </w:rPr>
        <w:t>Tarafların anlaşması ile haftalık normal çalışma süresi, işyerlerinde haftanın çalışılan günlerine, günde on bir saati aşmamak koşulu ile farklı şekilde dağıtılabilir. Bu halde, iki aylık süre içinde işçinin haftalık ortalama çalışma süresi, normal haftalık çalışma süresini aşamaz</w:t>
      </w:r>
      <w:r w:rsidRPr="006000D4">
        <w:t>.” Şeklinde belirtilen denkleştirme esasına göre çalışma yapmayı, denkleştirme dönemlerinin planlama ve uygulama dönemlerinin işverenlik tarafından belirlenmesini ve haftalık ortalama çalışma süresinin 45 saati geçmediği durumlarda fazla çalışma ücreti t</w:t>
      </w:r>
      <w:r>
        <w:t xml:space="preserve">alep etmeyeceğimi </w:t>
      </w:r>
      <w:r w:rsidRPr="006000D4">
        <w:t xml:space="preserve">kayıtsız ve şartsız kabul ediyorum. </w:t>
      </w:r>
    </w:p>
    <w:p w:rsidR="006000D4" w:rsidRDefault="006000D4" w:rsidP="006000D4">
      <w:pPr>
        <w:pStyle w:val="Default"/>
        <w:jc w:val="both"/>
      </w:pPr>
    </w:p>
    <w:p w:rsidR="006000D4" w:rsidRDefault="006000D4" w:rsidP="006000D4">
      <w:pPr>
        <w:pStyle w:val="Default"/>
        <w:jc w:val="both"/>
      </w:pPr>
    </w:p>
    <w:p w:rsidR="006000D4" w:rsidRPr="006000D4" w:rsidRDefault="006000D4" w:rsidP="006000D4">
      <w:pPr>
        <w:pStyle w:val="Default"/>
        <w:jc w:val="both"/>
      </w:pPr>
      <w:r>
        <w:t xml:space="preserve">                                                                                                                                   </w:t>
      </w:r>
      <w:r w:rsidRPr="006000D4">
        <w:t xml:space="preserve">T.C. NO: </w:t>
      </w:r>
    </w:p>
    <w:p w:rsidR="006000D4" w:rsidRDefault="006000D4" w:rsidP="006000D4">
      <w:pPr>
        <w:pStyle w:val="Default"/>
        <w:jc w:val="both"/>
      </w:pPr>
      <w:r>
        <w:t xml:space="preserve">                                                                                                                           </w:t>
      </w:r>
      <w:r w:rsidRPr="006000D4">
        <w:t xml:space="preserve">İsim </w:t>
      </w:r>
      <w:r>
        <w:t xml:space="preserve">– Tarih </w:t>
      </w:r>
      <w:r w:rsidRPr="006000D4">
        <w:t xml:space="preserve">ve İmza </w:t>
      </w:r>
    </w:p>
    <w:p w:rsidR="006000D4" w:rsidRDefault="006000D4" w:rsidP="006000D4">
      <w:pPr>
        <w:pStyle w:val="Default"/>
        <w:jc w:val="both"/>
      </w:pPr>
    </w:p>
    <w:p w:rsidR="006000D4" w:rsidRPr="006000D4" w:rsidRDefault="006000D4" w:rsidP="006000D4">
      <w:pPr>
        <w:pStyle w:val="Default"/>
        <w:jc w:val="both"/>
      </w:pPr>
    </w:p>
    <w:p w:rsidR="006000D4" w:rsidRPr="006000D4" w:rsidRDefault="006000D4" w:rsidP="006000D4">
      <w:pPr>
        <w:pStyle w:val="Default"/>
        <w:jc w:val="both"/>
      </w:pPr>
      <w:r w:rsidRPr="006000D4">
        <w:rPr>
          <w:b/>
          <w:bCs/>
        </w:rPr>
        <w:t xml:space="preserve">Çalışma süresi </w:t>
      </w:r>
    </w:p>
    <w:p w:rsidR="008D0790" w:rsidRPr="006000D4" w:rsidRDefault="006000D4" w:rsidP="00855018">
      <w:pPr>
        <w:pStyle w:val="Default"/>
        <w:jc w:val="both"/>
      </w:pPr>
      <w:r w:rsidRPr="006000D4">
        <w:rPr>
          <w:b/>
          <w:bCs/>
        </w:rPr>
        <w:t xml:space="preserve">Madde 63 - </w:t>
      </w:r>
      <w:r w:rsidRPr="006000D4">
        <w:t>Genel bakımdan çalışma süresi haftada en çok kırkbeş saattir. Aksi kararlaştırılmamışsa bu süre, işyerlerinde haftanın çalışılan günlerine eşit ölçüde bölünerek uygulanır. (Ek cümle: 10/9/2014-6552/7 md.; Değişik cümle: 4/4/2015-6645/36 md.) Yer altı maden işlerinde çalışan işçilerin çalışma süresi; günde en çok yedi buçuk, haftada e</w:t>
      </w:r>
      <w:r>
        <w:t xml:space="preserve">n çok otuz yedi buçuk saattir. </w:t>
      </w:r>
      <w:r w:rsidRPr="006000D4">
        <w:t xml:space="preserve">Tarafların anlaşması ile haftalık normal çalışma süresi, işyerlerinde haftanın çalışılan günlerine, günde onbir saati aşmamak koşulu ile farklı şekilde dağıtılabilir. Bu halde, iki aylık süre içinde işçinin haftalık ortalama çalışma süresi, normal haftalık çalışma süresini aşamaz. Denkleştirme süresi toplu iş sözleşmeleri ile dört aya kadar artırılabilir. (Ek cümle: 6/5/2016-6715/3 md.) Turizm sektöründe dört aylık süre içinde işçinin haftalık ortalama çalışma süresi, normal haftalık çalışma süresini aşamaz; denkleştirme süresi toplu iş sözleşmeleri ile altı aya kadar artırılabilir. </w:t>
      </w:r>
      <w:bookmarkStart w:id="0" w:name="_GoBack"/>
      <w:bookmarkEnd w:id="0"/>
      <w:r w:rsidRPr="006000D4">
        <w:t>Çalışma sürelerinin yukarıdaki esaslar çerçevesinde uygulama şekilleri, Çalışma ve Sosyal Güvenlik Bakanlığı tarafından hazırlanacak bir yönetmelikle düzenlenir.</w:t>
      </w:r>
    </w:p>
    <w:sectPr w:rsidR="008D0790" w:rsidRPr="006000D4" w:rsidSect="006000D4">
      <w:type w:val="continuous"/>
      <w:pgSz w:w="11900" w:h="16840"/>
      <w:pgMar w:top="1380" w:right="701" w:bottom="900" w:left="993" w:header="709" w:footer="714"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AFF" w:usb1="4000247B" w:usb2="00000001" w:usb3="00000000" w:csb0="000001B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0D4"/>
    <w:rsid w:val="006000D4"/>
    <w:rsid w:val="00705ECD"/>
    <w:rsid w:val="00855018"/>
    <w:rsid w:val="008D0790"/>
    <w:rsid w:val="00F704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F60B"/>
  <w15:chartTrackingRefBased/>
  <w15:docId w15:val="{51F22643-6061-4911-8A00-5A0CA80E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000D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bülentyıldırım</dc:creator>
  <cp:keywords/>
  <dc:description/>
  <cp:lastModifiedBy>bulent yildirim</cp:lastModifiedBy>
  <cp:revision>4</cp:revision>
  <dcterms:created xsi:type="dcterms:W3CDTF">2018-02-08T21:12:00Z</dcterms:created>
  <dcterms:modified xsi:type="dcterms:W3CDTF">2019-06-16T18:24:00Z</dcterms:modified>
</cp:coreProperties>
</file>